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95A91" w14:textId="5207A559" w:rsidR="006E5C60" w:rsidRDefault="006E5C60" w:rsidP="006E5C60">
      <w:pPr>
        <w:pStyle w:val="NormalWeb"/>
        <w:rPr>
          <w:rFonts w:ascii="TimesNewRomanPS" w:hAnsi="TimesNewRomanPS"/>
          <w:b/>
          <w:bCs/>
          <w:sz w:val="18"/>
          <w:szCs w:val="18"/>
        </w:rPr>
      </w:pPr>
      <w:r w:rsidRPr="00270D48">
        <w:rPr>
          <w:rFonts w:ascii="Calibri" w:hAnsi="Calibri" w:cs="Calibri"/>
          <w:noProof/>
          <w14:ligatures w14:val="standardContextual"/>
        </w:rPr>
        <w:drawing>
          <wp:anchor distT="0" distB="0" distL="114300" distR="114300" simplePos="0" relativeHeight="251659264" behindDoc="0" locked="0" layoutInCell="1" allowOverlap="1" wp14:anchorId="5579F824" wp14:editId="1D69C9C0">
            <wp:simplePos x="0" y="0"/>
            <wp:positionH relativeFrom="column">
              <wp:posOffset>0</wp:posOffset>
            </wp:positionH>
            <wp:positionV relativeFrom="paragraph">
              <wp:posOffset>342</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E5C60">
        <w:rPr>
          <w:rFonts w:ascii="Calibri" w:hAnsi="Calibri" w:cs="Calibri"/>
          <w:b/>
          <w:bCs/>
          <w:sz w:val="48"/>
          <w:szCs w:val="48"/>
        </w:rPr>
        <w:t>EAL (ENGLISH AS AN ADDITIONAL LANGUAGE) POLICY</w:t>
      </w:r>
      <w:r>
        <w:rPr>
          <w:rFonts w:ascii="TimesNewRomanPS" w:hAnsi="TimesNewRomanPS"/>
          <w:b/>
          <w:bCs/>
          <w:sz w:val="28"/>
          <w:szCs w:val="28"/>
        </w:rPr>
        <w:t xml:space="preserve"> </w:t>
      </w:r>
      <w:r w:rsidRPr="005B0A38">
        <w:rPr>
          <w:rFonts w:ascii="Calibri" w:hAnsi="Calibri" w:cs="Calibri"/>
          <w:b/>
          <w:bCs/>
          <w:sz w:val="18"/>
          <w:szCs w:val="18"/>
        </w:rPr>
        <w:t>Date: June 2026/ Review May 2027</w:t>
      </w:r>
    </w:p>
    <w:p w14:paraId="27C684BC" w14:textId="314E592D" w:rsidR="006E5C60" w:rsidRPr="006E5C60" w:rsidRDefault="006E5C60" w:rsidP="006E5C60">
      <w:pPr>
        <w:spacing w:before="100" w:beforeAutospacing="1" w:after="100" w:afterAutospacing="1"/>
        <w:rPr>
          <w:rFonts w:ascii="Calibri" w:eastAsia="Times New Roman" w:hAnsi="Calibri" w:cs="Calibri"/>
          <w:b/>
          <w:bCs/>
          <w:kern w:val="0"/>
          <w:lang w:eastAsia="en-GB"/>
          <w14:ligatures w14:val="none"/>
        </w:rPr>
      </w:pPr>
      <w:r w:rsidRPr="005B0A38">
        <w:rPr>
          <w:rFonts w:ascii="Calibri" w:eastAsia="Times New Roman" w:hAnsi="Calibri" w:cs="Calibri"/>
          <w:b/>
          <w:bCs/>
          <w:kern w:val="0"/>
          <w:lang w:eastAsia="en-GB"/>
          <w14:ligatures w14:val="none"/>
        </w:rPr>
        <w:t xml:space="preserve">Phoenix Community College Philosophy </w:t>
      </w:r>
    </w:p>
    <w:p w14:paraId="05D4F135" w14:textId="77777777" w:rsidR="006E5C60" w:rsidRDefault="006E5C60" w:rsidP="006E5C60">
      <w:pPr>
        <w:pStyle w:val="NormalWeb"/>
      </w:pPr>
      <w:r>
        <w:rPr>
          <w:rFonts w:ascii="TimesNewRomanPS" w:hAnsi="TimesNewRomanPS"/>
          <w:b/>
          <w:bCs/>
        </w:rPr>
        <w:t xml:space="preserve">1. Introduction </w:t>
      </w:r>
    </w:p>
    <w:p w14:paraId="0038B5BA" w14:textId="77777777" w:rsidR="006E5C60" w:rsidRDefault="006E5C60" w:rsidP="006E5C60">
      <w:pPr>
        <w:pStyle w:val="NormalWeb"/>
      </w:pPr>
      <w:r>
        <w:rPr>
          <w:rFonts w:ascii="TimesNewRomanPSMT" w:hAnsi="TimesNewRomanPSMT"/>
        </w:rPr>
        <w:t xml:space="preserve">Phoenix Community College recognizes the diverse linguistic backgrounds of its students and is committed to supporting those for whom English is an additional language (EAL). This policy outlines the strategies and support mechanisms in place to help EAL students achieve their full potential. </w:t>
      </w:r>
    </w:p>
    <w:p w14:paraId="1AA0486F" w14:textId="77777777" w:rsidR="006E5C60" w:rsidRDefault="006E5C60" w:rsidP="006E5C60">
      <w:pPr>
        <w:pStyle w:val="NormalWeb"/>
      </w:pPr>
      <w:r>
        <w:rPr>
          <w:rFonts w:ascii="TimesNewRomanPS" w:hAnsi="TimesNewRomanPS"/>
          <w:b/>
          <w:bCs/>
        </w:rPr>
        <w:t xml:space="preserve">2. Aims and Objectives </w:t>
      </w:r>
    </w:p>
    <w:p w14:paraId="12079615" w14:textId="77777777" w:rsidR="006E5C60" w:rsidRDefault="006E5C60" w:rsidP="006E5C60">
      <w:pPr>
        <w:pStyle w:val="NormalWeb"/>
        <w:numPr>
          <w:ilvl w:val="0"/>
          <w:numId w:val="1"/>
        </w:numPr>
        <w:rPr>
          <w:rFonts w:ascii="SymbolMT" w:hAnsi="SymbolMT"/>
          <w:sz w:val="20"/>
          <w:szCs w:val="20"/>
        </w:rPr>
      </w:pPr>
      <w:r>
        <w:rPr>
          <w:rFonts w:ascii="TimesNewRomanPSMT" w:hAnsi="TimesNewRomanPSMT"/>
        </w:rPr>
        <w:t xml:space="preserve">To provide EAL students with the necessary support to develop their proficiency in English. </w:t>
      </w:r>
    </w:p>
    <w:p w14:paraId="4815579C" w14:textId="77777777" w:rsidR="006E5C60" w:rsidRDefault="006E5C60" w:rsidP="006E5C60">
      <w:pPr>
        <w:pStyle w:val="NormalWeb"/>
        <w:numPr>
          <w:ilvl w:val="0"/>
          <w:numId w:val="1"/>
        </w:numPr>
        <w:rPr>
          <w:rFonts w:ascii="SymbolMT" w:hAnsi="SymbolMT"/>
          <w:sz w:val="20"/>
          <w:szCs w:val="20"/>
        </w:rPr>
      </w:pPr>
      <w:r>
        <w:rPr>
          <w:rFonts w:ascii="TimesNewRomanPSMT" w:hAnsi="TimesNewRomanPSMT"/>
        </w:rPr>
        <w:t xml:space="preserve">To ensure EAL students can fully access the curriculum and participate in all aspects of school life. </w:t>
      </w:r>
    </w:p>
    <w:p w14:paraId="75CEDF9B" w14:textId="77777777" w:rsidR="006E5C60" w:rsidRDefault="006E5C60" w:rsidP="006E5C60">
      <w:pPr>
        <w:pStyle w:val="NormalWeb"/>
        <w:numPr>
          <w:ilvl w:val="0"/>
          <w:numId w:val="1"/>
        </w:numPr>
        <w:rPr>
          <w:rFonts w:ascii="SymbolMT" w:hAnsi="SymbolMT"/>
          <w:sz w:val="20"/>
          <w:szCs w:val="20"/>
        </w:rPr>
      </w:pPr>
      <w:r>
        <w:rPr>
          <w:rFonts w:ascii="TimesNewRomanPSMT" w:hAnsi="TimesNewRomanPSMT"/>
        </w:rPr>
        <w:t xml:space="preserve">To celebrate and value the cultural and linguistic diversity EAL students bring to the school community. </w:t>
      </w:r>
    </w:p>
    <w:p w14:paraId="1C652ADB" w14:textId="77777777" w:rsidR="006E5C60" w:rsidRDefault="006E5C60" w:rsidP="006E5C60">
      <w:pPr>
        <w:pStyle w:val="NormalWeb"/>
        <w:ind w:left="720"/>
        <w:rPr>
          <w:rFonts w:ascii="SymbolMT" w:hAnsi="SymbolMT"/>
          <w:sz w:val="20"/>
          <w:szCs w:val="20"/>
        </w:rPr>
      </w:pPr>
      <w:r>
        <w:rPr>
          <w:rFonts w:ascii="TimesNewRomanPS" w:hAnsi="TimesNewRomanPS"/>
          <w:b/>
          <w:bCs/>
        </w:rPr>
        <w:t xml:space="preserve">3. Identification and Assessment </w:t>
      </w:r>
    </w:p>
    <w:p w14:paraId="7029DC9C" w14:textId="77777777" w:rsidR="006E5C60" w:rsidRDefault="006E5C60" w:rsidP="006E5C60">
      <w:pPr>
        <w:pStyle w:val="NormalWeb"/>
        <w:numPr>
          <w:ilvl w:val="0"/>
          <w:numId w:val="2"/>
        </w:numPr>
        <w:rPr>
          <w:rFonts w:ascii="SymbolMT" w:hAnsi="SymbolMT"/>
          <w:sz w:val="20"/>
          <w:szCs w:val="20"/>
        </w:rPr>
      </w:pPr>
      <w:r>
        <w:rPr>
          <w:rFonts w:ascii="TimesNewRomanPS" w:hAnsi="TimesNewRomanPS"/>
          <w:b/>
          <w:bCs/>
        </w:rPr>
        <w:t xml:space="preserve">Initial Assessment: </w:t>
      </w:r>
      <w:r>
        <w:rPr>
          <w:rFonts w:ascii="TimesNewRomanPSMT" w:hAnsi="TimesNewRomanPSMT"/>
        </w:rPr>
        <w:t xml:space="preserve">Upon enrolment, EAL students will undergo an initial assessment to determine their proficiency in English. This will include assessments of listening, speaking, reading, and writing skills. </w:t>
      </w:r>
    </w:p>
    <w:p w14:paraId="110150B3" w14:textId="77777777" w:rsidR="006E5C60" w:rsidRDefault="006E5C60" w:rsidP="006E5C60">
      <w:pPr>
        <w:pStyle w:val="NormalWeb"/>
        <w:numPr>
          <w:ilvl w:val="0"/>
          <w:numId w:val="2"/>
        </w:numPr>
        <w:rPr>
          <w:rFonts w:ascii="SymbolMT" w:hAnsi="SymbolMT"/>
          <w:sz w:val="20"/>
          <w:szCs w:val="20"/>
        </w:rPr>
      </w:pPr>
      <w:r>
        <w:rPr>
          <w:rFonts w:ascii="TimesNewRomanPS" w:hAnsi="TimesNewRomanPS"/>
          <w:b/>
          <w:bCs/>
        </w:rPr>
        <w:t xml:space="preserve">Ongoing Monitoring: </w:t>
      </w:r>
      <w:r>
        <w:rPr>
          <w:rFonts w:ascii="TimesNewRomanPSMT" w:hAnsi="TimesNewRomanPSMT"/>
        </w:rPr>
        <w:t xml:space="preserve">The progress of EAL students will be monitored regularly. Assessments will be conducted at key points during the academic year to ensure appropriate support is provided. </w:t>
      </w:r>
    </w:p>
    <w:p w14:paraId="7A819899" w14:textId="77777777" w:rsidR="006E5C60" w:rsidRDefault="006E5C60" w:rsidP="006E5C60">
      <w:pPr>
        <w:pStyle w:val="NormalWeb"/>
        <w:ind w:left="720"/>
        <w:rPr>
          <w:rFonts w:ascii="SymbolMT" w:hAnsi="SymbolMT"/>
          <w:sz w:val="20"/>
          <w:szCs w:val="20"/>
        </w:rPr>
      </w:pPr>
      <w:r>
        <w:rPr>
          <w:rFonts w:ascii="TimesNewRomanPS" w:hAnsi="TimesNewRomanPS"/>
          <w:b/>
          <w:bCs/>
        </w:rPr>
        <w:t xml:space="preserve">4. Support Strategies </w:t>
      </w:r>
    </w:p>
    <w:p w14:paraId="58C820EA" w14:textId="77777777" w:rsidR="006E5C60" w:rsidRDefault="006E5C60" w:rsidP="006E5C60">
      <w:pPr>
        <w:pStyle w:val="NormalWeb"/>
        <w:numPr>
          <w:ilvl w:val="0"/>
          <w:numId w:val="3"/>
        </w:numPr>
        <w:rPr>
          <w:rFonts w:ascii="SymbolMT" w:hAnsi="SymbolMT"/>
          <w:sz w:val="20"/>
          <w:szCs w:val="20"/>
        </w:rPr>
      </w:pPr>
      <w:r>
        <w:rPr>
          <w:rFonts w:ascii="TimesNewRomanPS" w:hAnsi="TimesNewRomanPS"/>
          <w:b/>
          <w:bCs/>
        </w:rPr>
        <w:t xml:space="preserve">Individual Learning Plans (ILPs): </w:t>
      </w:r>
      <w:r>
        <w:rPr>
          <w:rFonts w:ascii="TimesNewRomanPSMT" w:hAnsi="TimesNewRomanPSMT"/>
        </w:rPr>
        <w:t xml:space="preserve">Each EAL student will have an ILP tailored to their specific needs. This plan will outline targeted support and strategies to improve their English proficiency. </w:t>
      </w:r>
    </w:p>
    <w:p w14:paraId="10A38A40" w14:textId="77777777" w:rsidR="006E5C60" w:rsidRDefault="006E5C60" w:rsidP="006E5C60">
      <w:pPr>
        <w:pStyle w:val="NormalWeb"/>
        <w:numPr>
          <w:ilvl w:val="0"/>
          <w:numId w:val="3"/>
        </w:numPr>
        <w:rPr>
          <w:rFonts w:ascii="SymbolMT" w:hAnsi="SymbolMT"/>
          <w:sz w:val="20"/>
          <w:szCs w:val="20"/>
        </w:rPr>
      </w:pPr>
      <w:r>
        <w:rPr>
          <w:rFonts w:ascii="TimesNewRomanPS" w:hAnsi="TimesNewRomanPS"/>
          <w:b/>
          <w:bCs/>
        </w:rPr>
        <w:t xml:space="preserve">Differentiated Instruction: </w:t>
      </w:r>
      <w:r>
        <w:rPr>
          <w:rFonts w:ascii="TimesNewRomanPSMT" w:hAnsi="TimesNewRomanPSMT"/>
        </w:rPr>
        <w:t xml:space="preserve">Teachers will employ differentiated teaching methods to ensure EAL students can access the curriculum. This includes simplified language, visual aids, and additional resources. </w:t>
      </w:r>
    </w:p>
    <w:p w14:paraId="6CFB7989" w14:textId="77777777" w:rsidR="006E5C60" w:rsidRDefault="006E5C60" w:rsidP="006E5C60">
      <w:pPr>
        <w:pStyle w:val="NormalWeb"/>
        <w:numPr>
          <w:ilvl w:val="0"/>
          <w:numId w:val="3"/>
        </w:numPr>
        <w:rPr>
          <w:rFonts w:ascii="SymbolMT" w:hAnsi="SymbolMT"/>
          <w:sz w:val="20"/>
          <w:szCs w:val="20"/>
        </w:rPr>
      </w:pPr>
      <w:r>
        <w:rPr>
          <w:rFonts w:ascii="TimesNewRomanPS" w:hAnsi="TimesNewRomanPS"/>
          <w:b/>
          <w:bCs/>
        </w:rPr>
        <w:t xml:space="preserve">EAL Specialist Support: </w:t>
      </w:r>
      <w:r>
        <w:rPr>
          <w:rFonts w:ascii="TimesNewRomanPSMT" w:hAnsi="TimesNewRomanPSMT"/>
        </w:rPr>
        <w:t xml:space="preserve">EAL specialists will provide additional support through one-on-one or small group sessions, focusing on language development and academic skills. </w:t>
      </w:r>
    </w:p>
    <w:p w14:paraId="06727722" w14:textId="77777777" w:rsidR="006E5C60" w:rsidRDefault="006E5C60" w:rsidP="006E5C60">
      <w:pPr>
        <w:pStyle w:val="NormalWeb"/>
        <w:numPr>
          <w:ilvl w:val="0"/>
          <w:numId w:val="3"/>
        </w:numPr>
        <w:rPr>
          <w:rFonts w:ascii="SymbolMT" w:hAnsi="SymbolMT"/>
          <w:sz w:val="20"/>
          <w:szCs w:val="20"/>
        </w:rPr>
      </w:pPr>
      <w:r>
        <w:rPr>
          <w:rFonts w:ascii="TimesNewRomanPS" w:hAnsi="TimesNewRomanPS"/>
          <w:b/>
          <w:bCs/>
        </w:rPr>
        <w:t xml:space="preserve">Integration Activities: </w:t>
      </w:r>
      <w:r>
        <w:rPr>
          <w:rFonts w:ascii="TimesNewRomanPSMT" w:hAnsi="TimesNewRomanPSMT"/>
        </w:rPr>
        <w:t xml:space="preserve">EAL students will be encouraged to participate in all school activities to practice their English in diverse contexts and integrate with their peers. </w:t>
      </w:r>
    </w:p>
    <w:p w14:paraId="7050F84A" w14:textId="77777777" w:rsidR="006E5C60" w:rsidRDefault="006E5C60" w:rsidP="006E5C60">
      <w:pPr>
        <w:pStyle w:val="NormalWeb"/>
      </w:pPr>
      <w:r>
        <w:rPr>
          <w:rFonts w:ascii="TimesNewRomanPS" w:hAnsi="TimesNewRomanPS"/>
          <w:b/>
          <w:bCs/>
        </w:rPr>
        <w:t xml:space="preserve">5. Teaching and Learning </w:t>
      </w:r>
    </w:p>
    <w:p w14:paraId="6D521DC6" w14:textId="77777777" w:rsidR="006E5C60" w:rsidRDefault="006E5C60" w:rsidP="006E5C60">
      <w:pPr>
        <w:pStyle w:val="NormalWeb"/>
        <w:numPr>
          <w:ilvl w:val="0"/>
          <w:numId w:val="4"/>
        </w:numPr>
        <w:rPr>
          <w:rFonts w:ascii="SymbolMT" w:hAnsi="SymbolMT"/>
          <w:sz w:val="20"/>
          <w:szCs w:val="20"/>
        </w:rPr>
      </w:pPr>
      <w:r>
        <w:rPr>
          <w:rFonts w:ascii="TimesNewRomanPS" w:hAnsi="TimesNewRomanPS"/>
          <w:b/>
          <w:bCs/>
        </w:rPr>
        <w:t xml:space="preserve">Inclusive Curriculum: </w:t>
      </w:r>
      <w:r>
        <w:rPr>
          <w:rFonts w:ascii="TimesNewRomanPSMT" w:hAnsi="TimesNewRomanPSMT"/>
        </w:rPr>
        <w:t xml:space="preserve">The curriculum will be designed to be inclusive and culturally responsive, ensuring EAL students see their backgrounds represented and valued. </w:t>
      </w:r>
    </w:p>
    <w:p w14:paraId="024D2E8B" w14:textId="77777777" w:rsidR="006E5C60" w:rsidRDefault="006E5C60" w:rsidP="006E5C60">
      <w:pPr>
        <w:pStyle w:val="NormalWeb"/>
        <w:numPr>
          <w:ilvl w:val="0"/>
          <w:numId w:val="4"/>
        </w:numPr>
        <w:rPr>
          <w:rFonts w:ascii="SymbolMT" w:hAnsi="SymbolMT"/>
          <w:sz w:val="20"/>
          <w:szCs w:val="20"/>
        </w:rPr>
      </w:pPr>
      <w:r>
        <w:rPr>
          <w:rFonts w:ascii="TimesNewRomanPS" w:hAnsi="TimesNewRomanPS"/>
          <w:b/>
          <w:bCs/>
        </w:rPr>
        <w:t xml:space="preserve">Language-Rich Environment: </w:t>
      </w:r>
      <w:r>
        <w:rPr>
          <w:rFonts w:ascii="TimesNewRomanPSMT" w:hAnsi="TimesNewRomanPSMT"/>
        </w:rPr>
        <w:t xml:space="preserve">Teachers will create a language-rich environment with a focus on vocabulary development, language structures, and functional language use. </w:t>
      </w:r>
    </w:p>
    <w:p w14:paraId="65FF367A" w14:textId="77777777" w:rsidR="006E5C60" w:rsidRDefault="006E5C60" w:rsidP="006E5C60">
      <w:pPr>
        <w:pStyle w:val="NormalWeb"/>
        <w:numPr>
          <w:ilvl w:val="0"/>
          <w:numId w:val="4"/>
        </w:numPr>
        <w:rPr>
          <w:rFonts w:ascii="SymbolMT" w:hAnsi="SymbolMT"/>
          <w:sz w:val="20"/>
          <w:szCs w:val="20"/>
        </w:rPr>
      </w:pPr>
      <w:r>
        <w:rPr>
          <w:rFonts w:ascii="TimesNewRomanPS" w:hAnsi="TimesNewRomanPS"/>
          <w:b/>
          <w:bCs/>
        </w:rPr>
        <w:t xml:space="preserve">Use of Technology: </w:t>
      </w:r>
      <w:r>
        <w:rPr>
          <w:rFonts w:ascii="TimesNewRomanPSMT" w:hAnsi="TimesNewRomanPSMT"/>
        </w:rPr>
        <w:t xml:space="preserve">Online tools and resources, such as language learning apps and interactive platforms, will be utilized to support EAL students' learning. </w:t>
      </w:r>
    </w:p>
    <w:p w14:paraId="0AD9D811" w14:textId="77777777" w:rsidR="006E5C60" w:rsidRDefault="006E5C60" w:rsidP="006E5C60">
      <w:pPr>
        <w:pStyle w:val="NormalWeb"/>
        <w:ind w:left="720"/>
        <w:rPr>
          <w:rFonts w:ascii="SymbolMT" w:hAnsi="SymbolMT"/>
          <w:sz w:val="20"/>
          <w:szCs w:val="20"/>
        </w:rPr>
      </w:pPr>
      <w:r>
        <w:rPr>
          <w:rFonts w:ascii="TimesNewRomanPS" w:hAnsi="TimesNewRomanPS"/>
          <w:b/>
          <w:bCs/>
        </w:rPr>
        <w:t xml:space="preserve">6. Parental Involvement </w:t>
      </w:r>
    </w:p>
    <w:p w14:paraId="6242C450" w14:textId="77777777" w:rsidR="006E5C60" w:rsidRDefault="006E5C60" w:rsidP="006E5C60">
      <w:pPr>
        <w:pStyle w:val="NormalWeb"/>
        <w:numPr>
          <w:ilvl w:val="0"/>
          <w:numId w:val="5"/>
        </w:numPr>
        <w:rPr>
          <w:rFonts w:ascii="SymbolMT" w:hAnsi="SymbolMT"/>
          <w:sz w:val="20"/>
          <w:szCs w:val="20"/>
        </w:rPr>
      </w:pPr>
      <w:r>
        <w:rPr>
          <w:rFonts w:ascii="TimesNewRomanPS" w:hAnsi="TimesNewRomanPS"/>
          <w:b/>
          <w:bCs/>
        </w:rPr>
        <w:t xml:space="preserve">Communication: </w:t>
      </w:r>
      <w:r>
        <w:rPr>
          <w:rFonts w:ascii="TimesNewRomanPSMT" w:hAnsi="TimesNewRomanPSMT"/>
        </w:rPr>
        <w:t xml:space="preserve">Regular communication with parents/guardians of EAL students will be maintained to keep them informed of their child’s progress and to provide guidance on supporting learning at home. </w:t>
      </w:r>
    </w:p>
    <w:p w14:paraId="36721D7C" w14:textId="77777777" w:rsidR="006E5C60" w:rsidRDefault="006E5C60" w:rsidP="006E5C60">
      <w:pPr>
        <w:pStyle w:val="NormalWeb"/>
        <w:numPr>
          <w:ilvl w:val="0"/>
          <w:numId w:val="5"/>
        </w:numPr>
        <w:rPr>
          <w:rFonts w:ascii="SymbolMT" w:hAnsi="SymbolMT"/>
          <w:sz w:val="20"/>
          <w:szCs w:val="20"/>
        </w:rPr>
      </w:pPr>
      <w:r>
        <w:rPr>
          <w:rFonts w:ascii="TimesNewRomanPS" w:hAnsi="TimesNewRomanPS"/>
          <w:b/>
          <w:bCs/>
        </w:rPr>
        <w:lastRenderedPageBreak/>
        <w:t xml:space="preserve">Workshops and Resources: </w:t>
      </w:r>
      <w:r>
        <w:rPr>
          <w:rFonts w:ascii="TimesNewRomanPSMT" w:hAnsi="TimesNewRomanPSMT"/>
        </w:rPr>
        <w:t xml:space="preserve">The school will offer workshops and resources for parents to help them support their child's language development. </w:t>
      </w:r>
    </w:p>
    <w:p w14:paraId="52E1F184" w14:textId="77777777" w:rsidR="006E5C60" w:rsidRDefault="006E5C60" w:rsidP="006E5C60">
      <w:pPr>
        <w:pStyle w:val="NormalWeb"/>
        <w:ind w:left="720"/>
        <w:rPr>
          <w:rFonts w:ascii="SymbolMT" w:hAnsi="SymbolMT"/>
          <w:sz w:val="20"/>
          <w:szCs w:val="20"/>
        </w:rPr>
      </w:pPr>
      <w:r>
        <w:rPr>
          <w:rFonts w:ascii="TimesNewRomanPS" w:hAnsi="TimesNewRomanPS"/>
          <w:b/>
          <w:bCs/>
        </w:rPr>
        <w:t xml:space="preserve">7. Professional Development </w:t>
      </w:r>
    </w:p>
    <w:p w14:paraId="40FB3C21" w14:textId="77777777" w:rsidR="006E5C60" w:rsidRDefault="006E5C60" w:rsidP="006E5C60">
      <w:pPr>
        <w:pStyle w:val="NormalWeb"/>
        <w:numPr>
          <w:ilvl w:val="0"/>
          <w:numId w:val="6"/>
        </w:numPr>
        <w:rPr>
          <w:rFonts w:ascii="SymbolMT" w:hAnsi="SymbolMT"/>
          <w:sz w:val="20"/>
          <w:szCs w:val="20"/>
        </w:rPr>
      </w:pPr>
      <w:r>
        <w:rPr>
          <w:rFonts w:ascii="TimesNewRomanPS" w:hAnsi="TimesNewRomanPS"/>
          <w:b/>
          <w:bCs/>
        </w:rPr>
        <w:t xml:space="preserve">Training for Staff: </w:t>
      </w:r>
      <w:r>
        <w:rPr>
          <w:rFonts w:ascii="TimesNewRomanPSMT" w:hAnsi="TimesNewRomanPSMT"/>
        </w:rPr>
        <w:t xml:space="preserve">Regular professional development sessions will be provided for staff on effective EAL strategies and cultural competence. </w:t>
      </w:r>
    </w:p>
    <w:p w14:paraId="013E9C67" w14:textId="77777777" w:rsidR="006E5C60" w:rsidRDefault="006E5C60" w:rsidP="006E5C60">
      <w:pPr>
        <w:pStyle w:val="NormalWeb"/>
        <w:numPr>
          <w:ilvl w:val="0"/>
          <w:numId w:val="6"/>
        </w:numPr>
        <w:rPr>
          <w:rFonts w:ascii="SymbolMT" w:hAnsi="SymbolMT"/>
          <w:sz w:val="20"/>
          <w:szCs w:val="20"/>
        </w:rPr>
      </w:pPr>
      <w:r>
        <w:rPr>
          <w:rFonts w:ascii="TimesNewRomanPS" w:hAnsi="TimesNewRomanPS"/>
          <w:b/>
          <w:bCs/>
        </w:rPr>
        <w:t xml:space="preserve">Collaboration: </w:t>
      </w:r>
      <w:r>
        <w:rPr>
          <w:rFonts w:ascii="TimesNewRomanPSMT" w:hAnsi="TimesNewRomanPSMT"/>
        </w:rPr>
        <w:t xml:space="preserve">Teachers will collaborate and share best practices for supporting EAL students. </w:t>
      </w:r>
    </w:p>
    <w:p w14:paraId="5A02C9CC" w14:textId="77777777" w:rsidR="006E5C60" w:rsidRDefault="006E5C60" w:rsidP="006E5C60">
      <w:pPr>
        <w:pStyle w:val="NormalWeb"/>
        <w:ind w:left="720"/>
        <w:rPr>
          <w:rFonts w:ascii="SymbolMT" w:hAnsi="SymbolMT"/>
          <w:sz w:val="20"/>
          <w:szCs w:val="20"/>
        </w:rPr>
      </w:pPr>
      <w:r>
        <w:rPr>
          <w:rFonts w:ascii="TimesNewRomanPS" w:hAnsi="TimesNewRomanPS"/>
          <w:b/>
          <w:bCs/>
        </w:rPr>
        <w:t xml:space="preserve">8. Monitoring and Evaluation </w:t>
      </w:r>
    </w:p>
    <w:p w14:paraId="380481A9" w14:textId="77777777" w:rsidR="006E5C60" w:rsidRDefault="006E5C60" w:rsidP="006E5C60">
      <w:pPr>
        <w:pStyle w:val="NormalWeb"/>
        <w:numPr>
          <w:ilvl w:val="0"/>
          <w:numId w:val="7"/>
        </w:numPr>
        <w:rPr>
          <w:rFonts w:ascii="SymbolMT" w:hAnsi="SymbolMT"/>
          <w:sz w:val="20"/>
          <w:szCs w:val="20"/>
        </w:rPr>
      </w:pPr>
      <w:r>
        <w:rPr>
          <w:rFonts w:ascii="TimesNewRomanPS" w:hAnsi="TimesNewRomanPS"/>
          <w:b/>
          <w:bCs/>
        </w:rPr>
        <w:t xml:space="preserve">Tracking Progress: </w:t>
      </w:r>
      <w:r>
        <w:rPr>
          <w:rFonts w:ascii="TimesNewRomanPSMT" w:hAnsi="TimesNewRomanPSMT"/>
        </w:rPr>
        <w:t xml:space="preserve">The progress of EAL students will be tracked through regular assessments and reviews of their ILPs. </w:t>
      </w:r>
    </w:p>
    <w:p w14:paraId="1FEEFA93" w14:textId="77777777" w:rsidR="006E5C60" w:rsidRDefault="006E5C60" w:rsidP="006E5C60">
      <w:pPr>
        <w:pStyle w:val="NormalWeb"/>
        <w:numPr>
          <w:ilvl w:val="0"/>
          <w:numId w:val="7"/>
        </w:numPr>
        <w:rPr>
          <w:rFonts w:ascii="SymbolMT" w:hAnsi="SymbolMT"/>
          <w:sz w:val="20"/>
          <w:szCs w:val="20"/>
        </w:rPr>
      </w:pPr>
      <w:r>
        <w:rPr>
          <w:rFonts w:ascii="TimesNewRomanPS" w:hAnsi="TimesNewRomanPS"/>
          <w:b/>
          <w:bCs/>
        </w:rPr>
        <w:t xml:space="preserve">Feedback: </w:t>
      </w:r>
      <w:r>
        <w:rPr>
          <w:rFonts w:ascii="TimesNewRomanPSMT" w:hAnsi="TimesNewRomanPSMT"/>
        </w:rPr>
        <w:t xml:space="preserve">Feedback from students, parents, and teachers will be used to evaluate the effectiveness of the EAL support provided and to make necessary adjustments. </w:t>
      </w:r>
    </w:p>
    <w:p w14:paraId="2E0FAC80" w14:textId="77777777" w:rsidR="006E5C60" w:rsidRDefault="006E5C60" w:rsidP="006E5C60">
      <w:pPr>
        <w:pStyle w:val="NormalWeb"/>
        <w:ind w:left="720"/>
        <w:rPr>
          <w:rFonts w:ascii="SymbolMT" w:hAnsi="SymbolMT"/>
          <w:sz w:val="20"/>
          <w:szCs w:val="20"/>
        </w:rPr>
      </w:pPr>
      <w:r>
        <w:rPr>
          <w:rFonts w:ascii="TimesNewRomanPS" w:hAnsi="TimesNewRomanPS"/>
          <w:b/>
          <w:bCs/>
        </w:rPr>
        <w:t xml:space="preserve">9. Review of Policy </w:t>
      </w:r>
    </w:p>
    <w:p w14:paraId="2A596ED6" w14:textId="77777777" w:rsidR="006E5C60" w:rsidRDefault="006E5C60" w:rsidP="006E5C60">
      <w:pPr>
        <w:pStyle w:val="NormalWeb"/>
        <w:ind w:left="720"/>
        <w:rPr>
          <w:rFonts w:ascii="SymbolMT" w:hAnsi="SymbolMT"/>
          <w:sz w:val="20"/>
          <w:szCs w:val="20"/>
        </w:rPr>
      </w:pPr>
      <w:r>
        <w:rPr>
          <w:rFonts w:ascii="TimesNewRomanPSMT" w:hAnsi="TimesNewRomanPSMT"/>
        </w:rPr>
        <w:t xml:space="preserve">This policy will be reviewed annually to ensure it meets the needs of EAL students and incorporates the latest best practices in EAL education. </w:t>
      </w:r>
    </w:p>
    <w:p w14:paraId="43FDD465" w14:textId="77777777" w:rsidR="006E5C60" w:rsidRDefault="006E5C60" w:rsidP="006E5C60">
      <w:pPr>
        <w:pStyle w:val="NormalWeb"/>
        <w:ind w:left="720"/>
        <w:rPr>
          <w:rFonts w:ascii="SymbolMT" w:hAnsi="SymbolMT"/>
          <w:sz w:val="20"/>
          <w:szCs w:val="20"/>
        </w:rPr>
      </w:pPr>
      <w:r>
        <w:rPr>
          <w:rFonts w:ascii="TimesNewRomanPS" w:hAnsi="TimesNewRomanPS"/>
          <w:b/>
          <w:bCs/>
          <w:sz w:val="28"/>
          <w:szCs w:val="28"/>
        </w:rPr>
        <w:t xml:space="preserve">Contact Information </w:t>
      </w:r>
    </w:p>
    <w:p w14:paraId="7BC9F98F" w14:textId="77777777" w:rsidR="006E5C60" w:rsidRDefault="006E5C60" w:rsidP="006E5C60">
      <w:pPr>
        <w:pStyle w:val="NormalWeb"/>
        <w:ind w:left="720"/>
        <w:rPr>
          <w:rFonts w:ascii="SymbolMT" w:hAnsi="SymbolMT"/>
          <w:sz w:val="20"/>
          <w:szCs w:val="20"/>
        </w:rPr>
      </w:pPr>
      <w:r>
        <w:rPr>
          <w:rFonts w:ascii="TimesNewRomanPS" w:hAnsi="TimesNewRomanPS"/>
          <w:b/>
          <w:bCs/>
        </w:rPr>
        <w:t xml:space="preserve">Phoenix Community College </w:t>
      </w:r>
    </w:p>
    <w:p w14:paraId="0E77DF1C" w14:textId="77777777" w:rsidR="006E5C60" w:rsidRDefault="006E5C60" w:rsidP="006E5C60">
      <w:pPr>
        <w:pStyle w:val="NormalWeb"/>
        <w:ind w:left="720"/>
        <w:rPr>
          <w:rFonts w:ascii="SymbolMT" w:hAnsi="SymbolMT"/>
          <w:sz w:val="20"/>
          <w:szCs w:val="20"/>
        </w:rPr>
      </w:pPr>
      <w:r>
        <w:rPr>
          <w:rFonts w:ascii="TimesNewRomanPSMT" w:hAnsi="TimesNewRomanPSMT"/>
        </w:rPr>
        <w:t xml:space="preserve">Email: www.phoenixcommunitycollege.co.uk Phone Number: + 44 (0)7723 163 974 </w:t>
      </w:r>
    </w:p>
    <w:p w14:paraId="27B6E7E6" w14:textId="77777777" w:rsidR="00192009" w:rsidRDefault="00192009"/>
    <w:sectPr w:rsidR="00192009" w:rsidSect="006E5C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NewRomanPS">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12340"/>
    <w:multiLevelType w:val="multilevel"/>
    <w:tmpl w:val="F0661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0A20D4"/>
    <w:multiLevelType w:val="multilevel"/>
    <w:tmpl w:val="2756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B26712"/>
    <w:multiLevelType w:val="multilevel"/>
    <w:tmpl w:val="D6CAA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685BEF"/>
    <w:multiLevelType w:val="multilevel"/>
    <w:tmpl w:val="7530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B46B6E"/>
    <w:multiLevelType w:val="multilevel"/>
    <w:tmpl w:val="67C4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8B4B2E"/>
    <w:multiLevelType w:val="multilevel"/>
    <w:tmpl w:val="ED2A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2B6BDE"/>
    <w:multiLevelType w:val="multilevel"/>
    <w:tmpl w:val="05E0E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8751896">
    <w:abstractNumId w:val="6"/>
  </w:num>
  <w:num w:numId="2" w16cid:durableId="534806419">
    <w:abstractNumId w:val="1"/>
  </w:num>
  <w:num w:numId="3" w16cid:durableId="2143959684">
    <w:abstractNumId w:val="0"/>
  </w:num>
  <w:num w:numId="4" w16cid:durableId="1988970233">
    <w:abstractNumId w:val="3"/>
  </w:num>
  <w:num w:numId="5" w16cid:durableId="1293747547">
    <w:abstractNumId w:val="5"/>
  </w:num>
  <w:num w:numId="6" w16cid:durableId="1563565446">
    <w:abstractNumId w:val="2"/>
  </w:num>
  <w:num w:numId="7" w16cid:durableId="1593222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C60"/>
    <w:rsid w:val="00177BC2"/>
    <w:rsid w:val="00192009"/>
    <w:rsid w:val="001B417F"/>
    <w:rsid w:val="003B4565"/>
    <w:rsid w:val="003F5222"/>
    <w:rsid w:val="006E5C60"/>
    <w:rsid w:val="00CE7F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D717EE"/>
  <w15:chartTrackingRefBased/>
  <w15:docId w15:val="{553603B5-3DF1-9244-B5B2-FA264597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5C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5C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5C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C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C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C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C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C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C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C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C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C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C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C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C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C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C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C60"/>
    <w:rPr>
      <w:rFonts w:eastAsiaTheme="majorEastAsia" w:cstheme="majorBidi"/>
      <w:color w:val="272727" w:themeColor="text1" w:themeTint="D8"/>
    </w:rPr>
  </w:style>
  <w:style w:type="paragraph" w:styleId="Title">
    <w:name w:val="Title"/>
    <w:basedOn w:val="Normal"/>
    <w:next w:val="Normal"/>
    <w:link w:val="TitleChar"/>
    <w:uiPriority w:val="10"/>
    <w:qFormat/>
    <w:rsid w:val="006E5C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C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C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C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C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5C60"/>
    <w:rPr>
      <w:i/>
      <w:iCs/>
      <w:color w:val="404040" w:themeColor="text1" w:themeTint="BF"/>
    </w:rPr>
  </w:style>
  <w:style w:type="paragraph" w:styleId="ListParagraph">
    <w:name w:val="List Paragraph"/>
    <w:basedOn w:val="Normal"/>
    <w:uiPriority w:val="34"/>
    <w:qFormat/>
    <w:rsid w:val="006E5C60"/>
    <w:pPr>
      <w:ind w:left="720"/>
      <w:contextualSpacing/>
    </w:pPr>
  </w:style>
  <w:style w:type="character" w:styleId="IntenseEmphasis">
    <w:name w:val="Intense Emphasis"/>
    <w:basedOn w:val="DefaultParagraphFont"/>
    <w:uiPriority w:val="21"/>
    <w:qFormat/>
    <w:rsid w:val="006E5C60"/>
    <w:rPr>
      <w:i/>
      <w:iCs/>
      <w:color w:val="0F4761" w:themeColor="accent1" w:themeShade="BF"/>
    </w:rPr>
  </w:style>
  <w:style w:type="paragraph" w:styleId="IntenseQuote">
    <w:name w:val="Intense Quote"/>
    <w:basedOn w:val="Normal"/>
    <w:next w:val="Normal"/>
    <w:link w:val="IntenseQuoteChar"/>
    <w:uiPriority w:val="30"/>
    <w:qFormat/>
    <w:rsid w:val="006E5C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C60"/>
    <w:rPr>
      <w:i/>
      <w:iCs/>
      <w:color w:val="0F4761" w:themeColor="accent1" w:themeShade="BF"/>
    </w:rPr>
  </w:style>
  <w:style w:type="character" w:styleId="IntenseReference">
    <w:name w:val="Intense Reference"/>
    <w:basedOn w:val="DefaultParagraphFont"/>
    <w:uiPriority w:val="32"/>
    <w:qFormat/>
    <w:rsid w:val="006E5C60"/>
    <w:rPr>
      <w:b/>
      <w:bCs/>
      <w:smallCaps/>
      <w:color w:val="0F4761" w:themeColor="accent1" w:themeShade="BF"/>
      <w:spacing w:val="5"/>
    </w:rPr>
  </w:style>
  <w:style w:type="paragraph" w:styleId="NormalWeb">
    <w:name w:val="Normal (Web)"/>
    <w:basedOn w:val="Normal"/>
    <w:uiPriority w:val="99"/>
    <w:semiHidden/>
    <w:unhideWhenUsed/>
    <w:rsid w:val="006E5C60"/>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515</Words>
  <Characters>3205</Characters>
  <Application>Microsoft Office Word</Application>
  <DocSecurity>0</DocSecurity>
  <Lines>133</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2026-08-25T16:11:00Z</dcterms:created>
  <dcterms:modified xsi:type="dcterms:W3CDTF">2026-08-25T16:52:00Z</dcterms:modified>
</cp:coreProperties>
</file>